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C4BD" w14:textId="77777777" w:rsidR="00C43F61"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招标编号:21177226042402</w:t>
      </w:r>
    </w:p>
    <w:p w14:paraId="3A186DD6" w14:textId="77777777" w:rsidR="00C43F61" w:rsidRDefault="00C43F61">
      <w:pPr>
        <w:pStyle w:val="font10"/>
        <w:rPr>
          <w:rFonts w:hint="eastAsia"/>
        </w:rPr>
      </w:pPr>
    </w:p>
    <w:p w14:paraId="563A8927" w14:textId="77777777" w:rsidR="00C43F61" w:rsidRDefault="00C43F61">
      <w:pPr>
        <w:spacing w:line="580" w:lineRule="exact"/>
        <w:jc w:val="center"/>
        <w:rPr>
          <w:rFonts w:ascii="方正小标宋简体" w:eastAsia="方正小标宋简体"/>
          <w:sz w:val="44"/>
          <w:szCs w:val="44"/>
        </w:rPr>
      </w:pPr>
    </w:p>
    <w:p w14:paraId="1EAC71EA" w14:textId="77777777" w:rsidR="00C43F61" w:rsidRDefault="00C43F61">
      <w:pPr>
        <w:spacing w:line="580" w:lineRule="exact"/>
        <w:jc w:val="center"/>
        <w:rPr>
          <w:rFonts w:ascii="方正小标宋简体" w:eastAsia="方正小标宋简体"/>
          <w:sz w:val="44"/>
          <w:szCs w:val="44"/>
        </w:rPr>
      </w:pPr>
    </w:p>
    <w:p w14:paraId="589AE231" w14:textId="77777777" w:rsidR="00C43F61" w:rsidRDefault="00C43F61">
      <w:pPr>
        <w:spacing w:line="580" w:lineRule="exact"/>
        <w:jc w:val="center"/>
        <w:rPr>
          <w:rFonts w:ascii="方正小标宋简体" w:eastAsia="方正小标宋简体"/>
          <w:sz w:val="44"/>
          <w:szCs w:val="44"/>
        </w:rPr>
      </w:pPr>
    </w:p>
    <w:p w14:paraId="48E456E1" w14:textId="77777777" w:rsidR="00C43F61" w:rsidRDefault="00C43F61">
      <w:pPr>
        <w:spacing w:line="580" w:lineRule="exact"/>
        <w:jc w:val="center"/>
        <w:rPr>
          <w:rFonts w:ascii="方正小标宋简体" w:eastAsia="方正小标宋简体"/>
          <w:sz w:val="44"/>
          <w:szCs w:val="44"/>
        </w:rPr>
      </w:pPr>
    </w:p>
    <w:p w14:paraId="7AE5D0D9" w14:textId="77777777" w:rsidR="00C43F61"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5D8A103D" w14:textId="77777777" w:rsidR="00C43F61"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u w:val="single"/>
        </w:rPr>
        <w:t>设备状态监测系统建设项目</w:t>
      </w:r>
    </w:p>
    <w:p w14:paraId="149DD44C" w14:textId="77777777" w:rsidR="00C43F61"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05E61CD0" w14:textId="77777777" w:rsidR="00C43F61" w:rsidRDefault="00C43F61">
      <w:pPr>
        <w:jc w:val="center"/>
        <w:rPr>
          <w:rFonts w:ascii="方正小标宋简体" w:eastAsia="方正小标宋简体"/>
          <w:sz w:val="44"/>
          <w:szCs w:val="44"/>
        </w:rPr>
      </w:pPr>
    </w:p>
    <w:p w14:paraId="67EC09B0" w14:textId="77777777" w:rsidR="00C43F61"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53C92A1" w14:textId="77777777" w:rsidR="00C43F61" w:rsidRDefault="00000000">
      <w:pPr>
        <w:jc w:val="center"/>
        <w:rPr>
          <w:rFonts w:ascii="黑体" w:eastAsia="黑体" w:hAnsi="黑体" w:hint="eastAsia"/>
          <w:sz w:val="32"/>
          <w:szCs w:val="32"/>
        </w:rPr>
        <w:sectPr w:rsidR="00C43F61">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4 </w:t>
      </w:r>
      <w:r>
        <w:rPr>
          <w:rFonts w:ascii="仿宋_GB2312" w:eastAsia="仿宋_GB2312" w:hint="eastAsia"/>
          <w:sz w:val="32"/>
          <w:szCs w:val="32"/>
        </w:rPr>
        <w:t>月</w:t>
      </w:r>
    </w:p>
    <w:p w14:paraId="5FD227B1" w14:textId="77777777" w:rsidR="00C43F61"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1C499F26"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设备状态监测系统建设项目</w:t>
      </w:r>
      <w:r>
        <w:rPr>
          <w:rFonts w:ascii="仿宋_GB2312" w:eastAsia="仿宋_GB2312" w:hint="eastAsia"/>
          <w:sz w:val="32"/>
          <w:szCs w:val="32"/>
        </w:rPr>
        <w:t>进行公开招标采购。相关事宜公告如下，欢迎符合条件的投标人参加本次招标。</w:t>
      </w:r>
    </w:p>
    <w:p w14:paraId="4F6B3338"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5E98D0F2"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794B972" w14:textId="77777777" w:rsidR="00C43F61"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设备状态监测系统建设项目</w:t>
      </w:r>
    </w:p>
    <w:p w14:paraId="0F9B029D" w14:textId="77777777" w:rsidR="00C43F61"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48BFFD5A" w14:textId="77777777" w:rsidR="00C43F61"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8674801"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D420DD3" w14:textId="77777777" w:rsidR="00C43F61" w:rsidRDefault="00000000">
      <w:pPr>
        <w:pStyle w:val="p0"/>
        <w:spacing w:line="580" w:lineRule="exact"/>
        <w:ind w:firstLineChars="200" w:firstLine="640"/>
        <w:rPr>
          <w:rFonts w:ascii="仿宋_GB2312" w:eastAsia="仿宋_GB2312"/>
          <w:bCs/>
          <w:color w:val="FF0000"/>
          <w:kern w:val="2"/>
          <w:sz w:val="28"/>
          <w:szCs w:val="28"/>
          <w:u w:val="single"/>
        </w:rPr>
      </w:pPr>
      <w:r>
        <w:rPr>
          <w:rFonts w:ascii="仿宋_GB2312" w:eastAsia="仿宋_GB2312" w:hint="eastAsia"/>
          <w:bCs/>
          <w:kern w:val="2"/>
          <w:sz w:val="32"/>
          <w:szCs w:val="32"/>
        </w:rPr>
        <w:t>1.招标范围及内容：</w:t>
      </w:r>
      <w:r>
        <w:rPr>
          <w:rFonts w:ascii="仿宋_GB2312" w:eastAsia="仿宋_GB2312" w:hint="eastAsia"/>
          <w:bCs/>
          <w:kern w:val="2"/>
          <w:sz w:val="28"/>
          <w:szCs w:val="28"/>
        </w:rPr>
        <w:t>构建统一的设备状态监控平台，整合液压、振动、温湿度、UPS、冷轧镀锌五大专业/产线应用，并可基于“千面云知”轻应用管理平台实现个性化场景展示，方便后续应用层无障碍扩展。</w:t>
      </w:r>
    </w:p>
    <w:p w14:paraId="6A195215" w14:textId="77777777" w:rsidR="00C43F61" w:rsidRDefault="00000000">
      <w:pPr>
        <w:pStyle w:val="p0"/>
        <w:spacing w:line="580" w:lineRule="exact"/>
        <w:ind w:firstLineChars="200" w:firstLine="643"/>
        <w:rPr>
          <w:rFonts w:ascii="仿宋_GB2312" w:eastAsia="仿宋_GB2312"/>
          <w:b/>
          <w:sz w:val="32"/>
          <w:szCs w:val="32"/>
        </w:rPr>
      </w:pPr>
      <w:r>
        <w:rPr>
          <w:rFonts w:ascii="仿宋_GB2312" w:eastAsia="仿宋_GB2312" w:hint="eastAsia"/>
          <w:b/>
          <w:sz w:val="32"/>
          <w:szCs w:val="32"/>
        </w:rPr>
        <w:t>2.工期：210历日。</w:t>
      </w:r>
    </w:p>
    <w:p w14:paraId="686EE856" w14:textId="77777777" w:rsidR="00C43F61"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01D41CFD" w14:textId="77777777" w:rsidR="00C43F61"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4168BF0C"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6A75FE7C" w14:textId="3B8157F6"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2.业绩要求：投标人须提供2022年以来钢铁行业智能运维系统建设项目相关合同金额超过150万以上业绩至少3份。</w:t>
      </w:r>
      <w:r w:rsidR="00757C6B">
        <w:rPr>
          <w:rFonts w:ascii="仿宋_GB2312" w:eastAsia="仿宋_GB2312" w:hint="eastAsia"/>
          <w:sz w:val="32"/>
          <w:szCs w:val="32"/>
        </w:rPr>
        <w:t>（以合同签订时间为准）</w:t>
      </w:r>
      <w:r>
        <w:rPr>
          <w:rFonts w:ascii="仿宋_GB2312" w:eastAsia="仿宋_GB2312" w:hint="eastAsia"/>
          <w:sz w:val="32"/>
          <w:szCs w:val="32"/>
        </w:rPr>
        <w:t xml:space="preserve"> </w:t>
      </w:r>
    </w:p>
    <w:p w14:paraId="4BB0C4B2" w14:textId="77777777" w:rsidR="00C43F61"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 不接受联合体方式投标。</w:t>
      </w:r>
    </w:p>
    <w:p w14:paraId="5776BED9" w14:textId="77777777" w:rsidR="00C43F61"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0184710A" w14:textId="05EE251A" w:rsidR="00C43F61"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90054D">
        <w:rPr>
          <w:rFonts w:ascii="仿宋_GB2312" w:eastAsia="仿宋_GB2312" w:hint="eastAsia"/>
          <w:color w:val="FF0000"/>
          <w:sz w:val="32"/>
          <w:szCs w:val="32"/>
          <w:u w:val="single"/>
        </w:rPr>
        <w:t>4</w:t>
      </w:r>
      <w:r>
        <w:rPr>
          <w:rFonts w:ascii="仿宋_GB2312" w:eastAsia="仿宋_GB2312" w:hint="eastAsia"/>
          <w:sz w:val="32"/>
          <w:szCs w:val="32"/>
        </w:rPr>
        <w:t>月</w:t>
      </w:r>
      <w:r w:rsidR="0090054D">
        <w:rPr>
          <w:rFonts w:ascii="仿宋_GB2312" w:eastAsia="仿宋_GB2312" w:hint="eastAsia"/>
          <w:sz w:val="32"/>
          <w:szCs w:val="32"/>
        </w:rPr>
        <w:t>29</w:t>
      </w:r>
      <w:r>
        <w:rPr>
          <w:rFonts w:ascii="仿宋_GB2312" w:eastAsia="仿宋_GB2312" w:hint="eastAsia"/>
          <w:sz w:val="32"/>
          <w:szCs w:val="32"/>
        </w:rPr>
        <w:t xml:space="preserve">日至2026年 </w:t>
      </w:r>
      <w:r w:rsidR="0090054D">
        <w:rPr>
          <w:rFonts w:ascii="仿宋_GB2312" w:eastAsia="仿宋_GB2312" w:hint="eastAsia"/>
          <w:color w:val="FF0000"/>
          <w:sz w:val="32"/>
          <w:szCs w:val="32"/>
          <w:u w:val="single"/>
        </w:rPr>
        <w:t>5</w:t>
      </w:r>
      <w:r>
        <w:rPr>
          <w:rFonts w:ascii="仿宋_GB2312" w:eastAsia="仿宋_GB2312" w:hint="eastAsia"/>
          <w:sz w:val="32"/>
          <w:szCs w:val="32"/>
        </w:rPr>
        <w:t xml:space="preserve">月 </w:t>
      </w:r>
      <w:r w:rsidR="0090054D">
        <w:rPr>
          <w:rFonts w:ascii="仿宋_GB2312" w:eastAsia="仿宋_GB2312" w:hint="eastAsia"/>
          <w:color w:val="FF0000"/>
          <w:sz w:val="32"/>
          <w:szCs w:val="32"/>
          <w:u w:val="single"/>
        </w:rPr>
        <w:t>16</w:t>
      </w:r>
      <w:r>
        <w:rPr>
          <w:rFonts w:ascii="仿宋_GB2312" w:eastAsia="仿宋_GB2312" w:hint="eastAsia"/>
          <w:sz w:val="32"/>
          <w:szCs w:val="32"/>
        </w:rPr>
        <w:t xml:space="preserve"> 日</w:t>
      </w:r>
      <w:r>
        <w:rPr>
          <w:rFonts w:ascii="仿宋_GB2312" w:eastAsia="仿宋_GB2312" w:hint="eastAsia"/>
          <w:kern w:val="2"/>
          <w:sz w:val="32"/>
          <w:szCs w:val="32"/>
        </w:rPr>
        <w:t>。</w:t>
      </w:r>
    </w:p>
    <w:p w14:paraId="50F136D1" w14:textId="77777777" w:rsidR="00C43F61"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50D0D3E1"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65D4FE1" w14:textId="4772B1A7" w:rsidR="00C43F61"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90054D">
        <w:rPr>
          <w:rFonts w:ascii="仿宋_GB2312" w:eastAsia="仿宋_GB2312" w:hint="eastAsia"/>
          <w:color w:val="FF0000"/>
          <w:sz w:val="32"/>
          <w:szCs w:val="32"/>
          <w:u w:val="single"/>
        </w:rPr>
        <w:t>5</w:t>
      </w:r>
      <w:r>
        <w:rPr>
          <w:rFonts w:ascii="仿宋_GB2312" w:eastAsia="仿宋_GB2312" w:hint="eastAsia"/>
          <w:kern w:val="2"/>
          <w:sz w:val="32"/>
          <w:szCs w:val="32"/>
        </w:rPr>
        <w:t>月</w:t>
      </w:r>
      <w:r w:rsidR="0090054D">
        <w:rPr>
          <w:rFonts w:ascii="仿宋_GB2312" w:eastAsia="仿宋_GB2312" w:hint="eastAsia"/>
          <w:color w:val="FF0000"/>
          <w:sz w:val="32"/>
          <w:szCs w:val="32"/>
          <w:u w:val="single"/>
        </w:rPr>
        <w:t>18</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74CE4F37" w14:textId="77777777" w:rsidR="00C43F61"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9C1E126" w14:textId="77777777" w:rsidR="00C43F61"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0DE74580"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7C61F90B" w14:textId="77777777" w:rsidR="00C43F61"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59C0804" w14:textId="77777777" w:rsidR="00C43F61"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r>
        <w:rPr>
          <w:rFonts w:ascii="仿宋_GB2312" w:eastAsia="仿宋_GB2312" w:hint="eastAsia"/>
          <w:kern w:val="0"/>
          <w:sz w:val="32"/>
          <w:szCs w:val="32"/>
        </w:rPr>
        <w:t xml:space="preserve">           </w:t>
      </w:r>
    </w:p>
    <w:p w14:paraId="5DEC6661" w14:textId="77777777" w:rsidR="00C43F61"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51208AC7" w14:textId="77777777" w:rsidR="00C43F61"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w:t>
      </w:r>
      <w:r>
        <w:rPr>
          <w:rFonts w:ascii="仿宋_GB2312" w:eastAsia="仿宋_GB2312" w:hAnsi="仿宋_GB2312" w:cs="仿宋_GB2312"/>
          <w:sz w:val="32"/>
          <w:szCs w:val="32"/>
          <w:highlight w:val="yellow"/>
        </w:rPr>
        <w:lastRenderedPageBreak/>
        <w:t>《使用帮助》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6878D194" w14:textId="77777777" w:rsidR="00C43F61"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7E0CFA12" w14:textId="77777777" w:rsidR="00C43F61"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2E2868A" w14:textId="77777777" w:rsidR="00C43F61"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投标保证金 </w:t>
      </w:r>
      <w:r>
        <w:rPr>
          <w:rFonts w:ascii="仿宋_GB2312" w:eastAsia="仿宋_GB2312" w:hint="eastAsia"/>
          <w:sz w:val="32"/>
          <w:szCs w:val="32"/>
          <w:u w:val="single"/>
        </w:rPr>
        <w:t xml:space="preserve">90000 </w:t>
      </w:r>
      <w:r>
        <w:rPr>
          <w:rFonts w:ascii="仿宋_GB2312" w:eastAsia="仿宋_GB2312" w:hint="eastAsia"/>
          <w:sz w:val="32"/>
          <w:szCs w:val="32"/>
        </w:rPr>
        <w:t>元（人民币）（大写：玖万元整）</w:t>
      </w:r>
    </w:p>
    <w:p w14:paraId="57503BAA"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C0DD94D"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7A563211"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57CBA0DF"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39E77E07" w14:textId="77777777" w:rsidR="00C43F61"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00DAA56B"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5F08A94D" w14:textId="77777777" w:rsidR="00C43F61"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6A53C7FD" w14:textId="77777777" w:rsidR="00C43F61"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w:t>
      </w:r>
      <w:r>
        <w:rPr>
          <w:rFonts w:ascii="仿宋_GB2312" w:eastAsia="仿宋_GB2312" w:cs="Calibri" w:hint="eastAsia"/>
          <w:sz w:val="28"/>
          <w:szCs w:val="28"/>
        </w:rPr>
        <w:lastRenderedPageBreak/>
        <w:t>确认，由此引起的后果由潜在投标人承担。</w:t>
      </w:r>
    </w:p>
    <w:p w14:paraId="2B2C121F" w14:textId="77777777" w:rsidR="00C43F61"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54C0079A" w14:textId="77777777" w:rsidR="00C43F61"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65F07EB4"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56399E79" w14:textId="77777777" w:rsidR="00C43F61"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7B81750D" w14:textId="77777777" w:rsidR="00C43F61"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30745F8C" w14:textId="77777777" w:rsidR="00C43F61"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B824005" w14:textId="77777777" w:rsidR="00C43F61"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43F61" w14:paraId="2476A3B1" w14:textId="77777777">
        <w:trPr>
          <w:trHeight w:val="522"/>
        </w:trPr>
        <w:tc>
          <w:tcPr>
            <w:tcW w:w="824" w:type="dxa"/>
          </w:tcPr>
          <w:p w14:paraId="4EDEE891"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88CDA1E"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2E9889C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2CE9E80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43F61" w14:paraId="6F84EDB0" w14:textId="77777777">
        <w:trPr>
          <w:trHeight w:val="512"/>
        </w:trPr>
        <w:tc>
          <w:tcPr>
            <w:tcW w:w="824" w:type="dxa"/>
            <w:vAlign w:val="center"/>
          </w:tcPr>
          <w:p w14:paraId="767286A7"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1</w:t>
            </w:r>
          </w:p>
        </w:tc>
        <w:tc>
          <w:tcPr>
            <w:tcW w:w="2472" w:type="dxa"/>
            <w:vAlign w:val="center"/>
          </w:tcPr>
          <w:p w14:paraId="22A4AE3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2BBCC58"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199B2270"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C43F61" w14:paraId="30972283" w14:textId="77777777">
        <w:trPr>
          <w:trHeight w:val="510"/>
        </w:trPr>
        <w:tc>
          <w:tcPr>
            <w:tcW w:w="824" w:type="dxa"/>
            <w:vAlign w:val="center"/>
          </w:tcPr>
          <w:p w14:paraId="599F7252"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54F19785"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534E9A17"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097A36DB" w14:textId="77777777" w:rsidR="00C43F61"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43F61" w14:paraId="75542BFD" w14:textId="77777777">
        <w:trPr>
          <w:trHeight w:val="546"/>
        </w:trPr>
        <w:tc>
          <w:tcPr>
            <w:tcW w:w="824" w:type="dxa"/>
            <w:vAlign w:val="center"/>
          </w:tcPr>
          <w:p w14:paraId="3113C2D9"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5E26CEB4"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1D4C15C"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齐先生</w:t>
            </w:r>
          </w:p>
        </w:tc>
        <w:tc>
          <w:tcPr>
            <w:tcW w:w="2969" w:type="dxa"/>
            <w:vAlign w:val="center"/>
          </w:tcPr>
          <w:p w14:paraId="2A0AA477"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18816336883</w:t>
            </w:r>
          </w:p>
        </w:tc>
      </w:tr>
      <w:tr w:rsidR="00C43F61" w14:paraId="716B65E3" w14:textId="77777777">
        <w:trPr>
          <w:trHeight w:val="546"/>
        </w:trPr>
        <w:tc>
          <w:tcPr>
            <w:tcW w:w="824" w:type="dxa"/>
            <w:vAlign w:val="center"/>
          </w:tcPr>
          <w:p w14:paraId="3928830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623819D5"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1D43DC3E"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4F650486" w14:textId="77777777" w:rsidR="00C43F61"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C43F61" w14:paraId="53BE356C" w14:textId="77777777">
        <w:trPr>
          <w:trHeight w:val="658"/>
        </w:trPr>
        <w:tc>
          <w:tcPr>
            <w:tcW w:w="824" w:type="dxa"/>
            <w:vAlign w:val="center"/>
          </w:tcPr>
          <w:p w14:paraId="4030B42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277CB575"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764A0931" w14:textId="77777777" w:rsidR="00C43F61" w:rsidRDefault="00C43F61">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114F85C7" w14:textId="77777777" w:rsidR="00C43F61"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32CBE934" w14:textId="77777777" w:rsidR="00C43F61"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C43F61" w14:paraId="1687975B" w14:textId="77777777">
        <w:trPr>
          <w:trHeight w:val="576"/>
        </w:trPr>
        <w:tc>
          <w:tcPr>
            <w:tcW w:w="824" w:type="dxa"/>
            <w:vAlign w:val="center"/>
          </w:tcPr>
          <w:p w14:paraId="43145FA7"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7FA66753"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2DD6DD4E" w14:textId="77777777" w:rsidR="00C43F61" w:rsidRDefault="00C43F61">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26F4C072"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43F61" w14:paraId="21FA64CF" w14:textId="77777777">
        <w:trPr>
          <w:trHeight w:val="387"/>
        </w:trPr>
        <w:tc>
          <w:tcPr>
            <w:tcW w:w="824" w:type="dxa"/>
            <w:vAlign w:val="center"/>
          </w:tcPr>
          <w:p w14:paraId="6AC62B8A"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F8130C9"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2A397F57"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7AD6EACB"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C43F61" w14:paraId="2F0127C1" w14:textId="77777777">
        <w:trPr>
          <w:trHeight w:val="572"/>
        </w:trPr>
        <w:tc>
          <w:tcPr>
            <w:tcW w:w="824" w:type="dxa"/>
            <w:vAlign w:val="center"/>
          </w:tcPr>
          <w:p w14:paraId="1DFA24CE"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2062B0E1"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05286A81"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7A8A844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43F61" w14:paraId="7C044599" w14:textId="77777777">
        <w:trPr>
          <w:trHeight w:val="572"/>
        </w:trPr>
        <w:tc>
          <w:tcPr>
            <w:tcW w:w="824" w:type="dxa"/>
            <w:vAlign w:val="center"/>
          </w:tcPr>
          <w:p w14:paraId="5A5EE51D"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58866C0"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5CDA85BA" w14:textId="77777777" w:rsidR="00C43F61" w:rsidRDefault="00C43F61">
            <w:pPr>
              <w:spacing w:line="460" w:lineRule="exact"/>
              <w:jc w:val="center"/>
              <w:rPr>
                <w:rFonts w:ascii="仿宋_GB2312" w:eastAsia="仿宋_GB2312" w:hAnsi="仿宋_GB2312" w:cs="仿宋_GB2312" w:hint="eastAsia"/>
                <w:sz w:val="30"/>
                <w:szCs w:val="30"/>
              </w:rPr>
            </w:pPr>
          </w:p>
        </w:tc>
        <w:tc>
          <w:tcPr>
            <w:tcW w:w="2969" w:type="dxa"/>
            <w:vAlign w:val="center"/>
          </w:tcPr>
          <w:p w14:paraId="46491054" w14:textId="77777777" w:rsidR="00C43F61"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4AEEEBAD" w14:textId="77777777" w:rsidR="00C43F61" w:rsidRDefault="00C43F61">
      <w:pPr>
        <w:tabs>
          <w:tab w:val="left" w:pos="425"/>
        </w:tabs>
        <w:spacing w:before="50" w:line="600" w:lineRule="exact"/>
        <w:rPr>
          <w:rFonts w:ascii="仿宋_GB2312" w:eastAsia="仿宋_GB2312"/>
          <w:sz w:val="32"/>
          <w:szCs w:val="32"/>
        </w:rPr>
      </w:pPr>
    </w:p>
    <w:sectPr w:rsidR="00C43F61">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6E59" w14:textId="77777777" w:rsidR="007306AD" w:rsidRDefault="007306AD">
      <w:pPr>
        <w:spacing w:line="240" w:lineRule="auto"/>
      </w:pPr>
      <w:r>
        <w:separator/>
      </w:r>
    </w:p>
  </w:endnote>
  <w:endnote w:type="continuationSeparator" w:id="0">
    <w:p w14:paraId="43321355" w14:textId="77777777" w:rsidR="007306AD" w:rsidRDefault="00730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F8D0FE73-C91F-4CFE-8B3D-DD02E5055D67}"/>
  </w:font>
  <w:font w:name="仿宋_GB2312">
    <w:panose1 w:val="02010609030101010101"/>
    <w:charset w:val="86"/>
    <w:family w:val="modern"/>
    <w:pitch w:val="fixed"/>
    <w:sig w:usb0="00000001" w:usb1="080E0000" w:usb2="00000010" w:usb3="00000000" w:csb0="00040000" w:csb1="00000000"/>
    <w:embedRegular r:id="rId2" w:subsetted="1" w:fontKey="{E30ACA87-EC22-48B8-B81D-1C9912A90201}"/>
    <w:embedBold r:id="rId3" w:subsetted="1" w:fontKey="{F27AFD88-1CD2-458E-A550-3FA49D6F5FD8}"/>
  </w:font>
  <w:font w:name="方正小标宋简体">
    <w:panose1 w:val="03000509000000000000"/>
    <w:charset w:val="86"/>
    <w:family w:val="script"/>
    <w:pitch w:val="fixed"/>
    <w:sig w:usb0="00000001" w:usb1="080E0000" w:usb2="00000010" w:usb3="00000000" w:csb0="00040000" w:csb1="00000000"/>
    <w:embedRegular r:id="rId4" w:subsetted="1" w:fontKey="{B07AB919-B5AF-4B42-9FB3-E96311F6A979}"/>
    <w:embedBold r:id="rId5" w:subsetted="1" w:fontKey="{056B8BB1-54E9-4E41-9E21-C789FCA47747}"/>
  </w:font>
  <w:font w:name="黑体">
    <w:altName w:val="SimHei"/>
    <w:panose1 w:val="02010609060101010101"/>
    <w:charset w:val="86"/>
    <w:family w:val="modern"/>
    <w:pitch w:val="fixed"/>
    <w:sig w:usb0="800002BF" w:usb1="38CF7CFA" w:usb2="00000016" w:usb3="00000000" w:csb0="00040001" w:csb1="00000000"/>
    <w:embedRegular r:id="rId6" w:subsetted="1" w:fontKey="{C90E9464-600E-4152-969F-16A4A60A0A0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FAB2" w14:textId="77777777" w:rsidR="00C43F61"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7455D4C" w14:textId="77777777" w:rsidR="00C43F61" w:rsidRDefault="00C43F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5736" w14:textId="77777777" w:rsidR="007306AD" w:rsidRDefault="007306AD">
      <w:r>
        <w:separator/>
      </w:r>
    </w:p>
  </w:footnote>
  <w:footnote w:type="continuationSeparator" w:id="0">
    <w:p w14:paraId="1A6783F2" w14:textId="77777777" w:rsidR="007306AD" w:rsidRDefault="0073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8468" w14:textId="77777777" w:rsidR="00C43F61"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0913CB1A" wp14:editId="57634EA1">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06AD"/>
    <w:rsid w:val="007325AE"/>
    <w:rsid w:val="00732929"/>
    <w:rsid w:val="007344C7"/>
    <w:rsid w:val="00735305"/>
    <w:rsid w:val="00740B37"/>
    <w:rsid w:val="007463B7"/>
    <w:rsid w:val="00753E0C"/>
    <w:rsid w:val="00757C6B"/>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054D"/>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0C6C"/>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3F61"/>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4C32B38"/>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A45B83"/>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181C64"/>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3FA255B3"/>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C34E4"/>
    <w:rsid w:val="53B87967"/>
    <w:rsid w:val="543D3EAF"/>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A5F4B3F"/>
    <w:rsid w:val="6A785E66"/>
    <w:rsid w:val="6B1E1D9F"/>
    <w:rsid w:val="6B391278"/>
    <w:rsid w:val="6B5574A3"/>
    <w:rsid w:val="6C9F6BE4"/>
    <w:rsid w:val="6CAC714A"/>
    <w:rsid w:val="6CD10031"/>
    <w:rsid w:val="6D075A0F"/>
    <w:rsid w:val="6D740BA3"/>
    <w:rsid w:val="6DF079B0"/>
    <w:rsid w:val="6DF72075"/>
    <w:rsid w:val="6E811FDA"/>
    <w:rsid w:val="6EED745E"/>
    <w:rsid w:val="70512255"/>
    <w:rsid w:val="705F0684"/>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6B89D"/>
  <w15:docId w15:val="{686A3220-2048-4A8D-8F15-BB58B41E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1083</Words>
  <Characters>1311</Characters>
  <Application>Microsoft Office Word</Application>
  <DocSecurity>0</DocSecurity>
  <Lines>81</Lines>
  <Paragraphs>92</Paragraphs>
  <ScaleCrop>false</ScaleCrop>
  <Company>Microsoft</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